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Style w:val="cat-Dategrp-5rplc-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судебного участка № 5 Ханты-Мансийского судебного района - мировой судья судебного участка № 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</w:t>
      </w:r>
      <w:r>
        <w:rPr>
          <w:rFonts w:ascii="Times New Roman" w:eastAsia="Times New Roman" w:hAnsi="Times New Roman" w:cs="Times New Roman"/>
          <w:sz w:val="28"/>
          <w:szCs w:val="28"/>
        </w:rPr>
        <w:t>нистративном правонарушении №5-7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49-2805/2026,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Бахронова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at-FIOgrp-12rplc-3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угли, </w:t>
      </w:r>
      <w:r>
        <w:rPr>
          <w:rStyle w:val="cat-ExternalSystemDefinedgrp-21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7rplc-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по адресу: </w:t>
      </w:r>
      <w:r>
        <w:rPr>
          <w:rStyle w:val="cat-Addressgrp-2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4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Style w:val="cat-FIOgrp-13rplc-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будучи лишенным права управления транспортными средствами на основании постановления мирового судьи судебного участка №377 </w:t>
      </w:r>
      <w:r>
        <w:rPr>
          <w:rStyle w:val="cat-Addressgrp-3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7rplc-1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ч.1 ст.12.26 КоАП РФ, назначено наказание в виде лишения права управления ТС на </w:t>
      </w:r>
      <w:r>
        <w:rPr>
          <w:rStyle w:val="cat-Dategrp-6rplc-1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месяцев (постановление вступило в законную силу </w:t>
      </w:r>
      <w:r>
        <w:rPr>
          <w:rStyle w:val="cat-Dategrp-8rplc-1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Style w:val="cat-Dategrp-9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</w:t>
      </w:r>
      <w:r>
        <w:rPr>
          <w:rStyle w:val="cat-Timegrp-18rplc-14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Style w:val="cat-Addressgrp-4rplc-1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управлял автомобилем </w:t>
      </w:r>
      <w:r>
        <w:rPr>
          <w:rStyle w:val="cat-CarMakeModelgrp-20rplc-16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регистрационный знак 80094АСА, тем самым нарушив пункт 2.1.1. ПДД РФ.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Style w:val="cat-FIOgrp-13rplc-1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правом на юридическую помощь защитника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переводчика </w:t>
      </w:r>
      <w:r>
        <w:rPr>
          <w:rFonts w:ascii="Times New Roman" w:eastAsia="Times New Roman" w:hAnsi="Times New Roman" w:cs="Times New Roman"/>
          <w:sz w:val="28"/>
          <w:szCs w:val="28"/>
        </w:rPr>
        <w:t>не воспользовался, пояснил, что инвалидность не имеет, детей</w:t>
      </w:r>
      <w:r>
        <w:rPr>
          <w:rFonts w:ascii="Times New Roman" w:eastAsia="Times New Roman" w:hAnsi="Times New Roman" w:cs="Times New Roman"/>
          <w:sz w:val="28"/>
          <w:szCs w:val="28"/>
        </w:rPr>
        <w:t>-инвалидов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нет, не указал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том, что лишен права управления т/с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1.1. Правил дорожного движения Российской Федерации, утвержденных Постановлением Совета Министров - Правительства Российской Федерации от </w:t>
      </w:r>
      <w:r>
        <w:rPr>
          <w:rStyle w:val="cat-Dategrp-10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1090, водитель обязан иметь при себе и по требования сотрудников милиции передать им для проверки водительское удостоверение на право управления ТС соответствующей категории.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2 статьи 12.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7 КоАП РФ административным правонарушением признается управление транспортным средством водителем, лишенным права управления транспортным средством.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2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вмененного правонарушения подтверждается совокупностью исследованных судом доказательств.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мирового судьи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ГИБДД.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протокола об отстранении от управления транспортным средством и задержания транспортного средства.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5)Справкой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исследованные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и иные материалы дела в отношении </w:t>
      </w:r>
      <w:r>
        <w:rPr>
          <w:rStyle w:val="cat-UserDefinedgrp-2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составлены в соответствии с требованиями КоАП РФ. Замечаний от нарушителя по содержанию документов не поступило.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Нарушений прав при составлении административного материала допущено не было.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вина </w:t>
      </w:r>
      <w:r>
        <w:rPr>
          <w:rStyle w:val="cat-FIOgrp-15rplc-2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С по факту управления транспортным средством, будучи лишенным управления транспортными средствами, нашла свое подтверждение.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Доводы </w:t>
      </w:r>
      <w:r>
        <w:rPr>
          <w:rStyle w:val="cat-UserDefinedgrp-2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он не знал о лишении прав управления т/с не могут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состязательными и не </w:t>
      </w:r>
      <w:r>
        <w:rPr>
          <w:rFonts w:ascii="Times New Roman" w:eastAsia="Times New Roman" w:hAnsi="Times New Roman" w:cs="Times New Roman"/>
          <w:sz w:val="28"/>
          <w:szCs w:val="28"/>
        </w:rPr>
        <w:t>освобождают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нарушителя мировой судья квалифицирует по ч.2 ст.12.7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обстоятельств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 - социальное государство, политика которого направлена на охрану жизни и здоровья людей (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 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Конституции РФ). Лишение специального права направлено на обеспечение безопасности дорожного движения и осуществление борьбы с такими правонарушениями в области дорожного движения, которые создают угрозу жизни и здоровью граждан.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</w:t>
      </w:r>
      <w:r>
        <w:rPr>
          <w:rStyle w:val="cat-UserDefinedgrp-24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вновь правонарушения свидетельствует о неэффективности принятых мер, что не послужило его 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Style w:val="cat-FIOgrp-13rplc-2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должных выводов для себя не сделал, продолжает противоправное поведение, поэтому наказание в виде штрафа ему назначено быть не может.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суд учитывает характер и степень опасности правонарушения, данные о личности виновного, </w:t>
      </w:r>
      <w:r>
        <w:rPr>
          <w:rFonts w:ascii="Times New Roman" w:eastAsia="Times New Roman" w:hAnsi="Times New Roman" w:cs="Times New Roman"/>
          <w:sz w:val="28"/>
          <w:szCs w:val="28"/>
        </w:rPr>
        <w:t>который не оплатил ранее назначенный ему штраф</w:t>
      </w:r>
      <w:r>
        <w:rPr>
          <w:rFonts w:ascii="Times New Roman" w:eastAsia="Times New Roman" w:hAnsi="Times New Roman" w:cs="Times New Roman"/>
          <w:sz w:val="28"/>
          <w:szCs w:val="28"/>
        </w:rPr>
        <w:t>, и приходит к выводу о необходимости назначения наказания в виде административного ареста, так как иные виды наказания не будут соответствовать целям исправления правонарушителя.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считает, что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суток является наказанием, адекватным общественной опасности совершенного </w:t>
      </w:r>
      <w:r>
        <w:rPr>
          <w:rStyle w:val="cat-UserDefinedgrp-24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правонарушения, противоправной направленности совершенных им действий.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ч.2 ст.3.9 КоАП РФ, при которых не может быть применено наказание в виде административного ареста судом не установлено.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ст.ст.29.9, 29.10 КоАП РФ, мировой судья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Бахронова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at-FIOgrp-12rplc-31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угли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предусмотрена ч.2 ст.12.7 КоАП РФ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 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</w:t>
      </w:r>
      <w:r>
        <w:rPr>
          <w:rStyle w:val="cat-UserDefinedgrp-25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исчислять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at-Timegrp-19rplc-34"/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11rplc-3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подлежит немедленному исполнению.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Style w:val="cat-FIOgrp-16rplc-36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Style w:val="cat-FIOgrp-16rplc-37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2rplc-3">
    <w:name w:val="cat-FIO grp-12 rplc-3"/>
    <w:basedOn w:val="DefaultParagraphFont"/>
  </w:style>
  <w:style w:type="character" w:customStyle="1" w:styleId="cat-ExternalSystemDefinedgrp-21rplc-4">
    <w:name w:val="cat-ExternalSystemDefined grp-21 rplc-4"/>
    <w:basedOn w:val="DefaultParagraphFont"/>
  </w:style>
  <w:style w:type="character" w:customStyle="1" w:styleId="cat-PassportDatagrp-17rplc-5">
    <w:name w:val="cat-PassportData grp-17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22rplc-7">
    <w:name w:val="cat-UserDefined grp-22 rplc-7"/>
    <w:basedOn w:val="DefaultParagraphFont"/>
  </w:style>
  <w:style w:type="character" w:customStyle="1" w:styleId="cat-FIOgrp-13rplc-8">
    <w:name w:val="cat-FIO grp-13 rplc-8"/>
    <w:basedOn w:val="DefaultParagraphFont"/>
  </w:style>
  <w:style w:type="character" w:customStyle="1" w:styleId="cat-Addressgrp-3rplc-9">
    <w:name w:val="cat-Address grp-3 rplc-9"/>
    <w:basedOn w:val="DefaultParagraphFont"/>
  </w:style>
  <w:style w:type="character" w:customStyle="1" w:styleId="cat-Dategrp-7rplc-10">
    <w:name w:val="cat-Date grp-7 rplc-10"/>
    <w:basedOn w:val="DefaultParagraphFont"/>
  </w:style>
  <w:style w:type="character" w:customStyle="1" w:styleId="cat-Dategrp-6rplc-11">
    <w:name w:val="cat-Date grp-6 rplc-11"/>
    <w:basedOn w:val="DefaultParagraphFont"/>
  </w:style>
  <w:style w:type="character" w:customStyle="1" w:styleId="cat-Dategrp-8rplc-12">
    <w:name w:val="cat-Date grp-8 rplc-12"/>
    <w:basedOn w:val="DefaultParagraphFont"/>
  </w:style>
  <w:style w:type="character" w:customStyle="1" w:styleId="cat-Dategrp-9rplc-13">
    <w:name w:val="cat-Date grp-9 rplc-13"/>
    <w:basedOn w:val="DefaultParagraphFont"/>
  </w:style>
  <w:style w:type="character" w:customStyle="1" w:styleId="cat-Timegrp-18rplc-14">
    <w:name w:val="cat-Time grp-18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CarMakeModelgrp-20rplc-16">
    <w:name w:val="cat-CarMakeModel grp-20 rplc-16"/>
    <w:basedOn w:val="DefaultParagraphFont"/>
  </w:style>
  <w:style w:type="character" w:customStyle="1" w:styleId="cat-FIOgrp-13rplc-17">
    <w:name w:val="cat-FIO grp-13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UserDefinedgrp-23rplc-19">
    <w:name w:val="cat-UserDefined grp-23 rplc-19"/>
    <w:basedOn w:val="DefaultParagraphFont"/>
  </w:style>
  <w:style w:type="character" w:customStyle="1" w:styleId="cat-UserDefinedgrp-23rplc-21">
    <w:name w:val="cat-UserDefined grp-23 rplc-21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UserDefinedgrp-23rplc-25">
    <w:name w:val="cat-UserDefined grp-23 rplc-25"/>
    <w:basedOn w:val="DefaultParagraphFont"/>
  </w:style>
  <w:style w:type="character" w:customStyle="1" w:styleId="cat-UserDefinedgrp-24rplc-27">
    <w:name w:val="cat-UserDefined grp-24 rplc-27"/>
    <w:basedOn w:val="DefaultParagraphFont"/>
  </w:style>
  <w:style w:type="character" w:customStyle="1" w:styleId="cat-FIOgrp-13rplc-28">
    <w:name w:val="cat-FIO grp-13 rplc-28"/>
    <w:basedOn w:val="DefaultParagraphFont"/>
  </w:style>
  <w:style w:type="character" w:customStyle="1" w:styleId="cat-UserDefinedgrp-24rplc-30">
    <w:name w:val="cat-UserDefined grp-24 rplc-30"/>
    <w:basedOn w:val="DefaultParagraphFont"/>
  </w:style>
  <w:style w:type="character" w:customStyle="1" w:styleId="cat-FIOgrp-12rplc-31">
    <w:name w:val="cat-FIO grp-12 rplc-31"/>
    <w:basedOn w:val="DefaultParagraphFont"/>
  </w:style>
  <w:style w:type="character" w:customStyle="1" w:styleId="cat-UserDefinedgrp-25rplc-32">
    <w:name w:val="cat-UserDefined grp-25 rplc-32"/>
    <w:basedOn w:val="DefaultParagraphFont"/>
  </w:style>
  <w:style w:type="character" w:customStyle="1" w:styleId="cat-Timegrp-19rplc-34">
    <w:name w:val="cat-Time grp-19 rplc-34"/>
    <w:basedOn w:val="DefaultParagraphFont"/>
  </w:style>
  <w:style w:type="character" w:customStyle="1" w:styleId="cat-Dategrp-11rplc-35">
    <w:name w:val="cat-Date grp-11 rplc-35"/>
    <w:basedOn w:val="DefaultParagraphFont"/>
  </w:style>
  <w:style w:type="character" w:customStyle="1" w:styleId="cat-FIOgrp-16rplc-36">
    <w:name w:val="cat-FIO grp-16 rplc-36"/>
    <w:basedOn w:val="DefaultParagraphFont"/>
  </w:style>
  <w:style w:type="character" w:customStyle="1" w:styleId="cat-FIOgrp-16rplc-37">
    <w:name w:val="cat-FIO grp-16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97838;fld=134;dst=67" TargetMode="External" /><Relationship Id="rId5" Type="http://schemas.openxmlformats.org/officeDocument/2006/relationships/hyperlink" Target="consultantplus://offline/main?base=LAW;n=98317;fld=134;dst=1096" TargetMode="External" /><Relationship Id="rId6" Type="http://schemas.openxmlformats.org/officeDocument/2006/relationships/hyperlink" Target="garantF1://10003000.7" TargetMode="External" /><Relationship Id="rId7" Type="http://schemas.openxmlformats.org/officeDocument/2006/relationships/hyperlink" Target="garantF1://10003000.2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